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2F" w:rsidRPr="00FB3A2F" w:rsidRDefault="00FB3A2F" w:rsidP="009E1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„Tento projekt sa realizuje vďaka podpore z  Európskeho sociálneho fondu a Európskeho fondu regionálneho rozvoja v rámci Operačného programu ľudské zdroje“</w:t>
      </w:r>
    </w:p>
    <w:p w:rsidR="00FB3A2F" w:rsidRPr="00FB3A2F" w:rsidRDefault="00FB3A2F" w:rsidP="009E1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D39DE" w:rsidRDefault="00FB3A2F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projektu:        Podpora opatrovateľske</w:t>
      </w:r>
      <w:r w:rsidR="00324BA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</w:t>
      </w:r>
      <w:r w:rsidR="003D0E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služby v obci Hronec</w:t>
      </w:r>
    </w:p>
    <w:p w:rsidR="00DD39DE" w:rsidRPr="00DD39DE" w:rsidRDefault="00DD39DE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3A2F" w:rsidRPr="00FB3A2F" w:rsidRDefault="00FB3A2F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Prioritná os:</w:t>
      </w:r>
      <w:r w:rsidR="009E10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E1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REACT-EU</w:t>
      </w:r>
    </w:p>
    <w:p w:rsidR="00FB3A2F" w:rsidRPr="009E10B7" w:rsidRDefault="009E10B7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Investičná priorita:  </w:t>
      </w:r>
      <w:r w:rsidR="00FB3A2F"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8.1.1 – Podpora obnovy po kríze spojenej s pandémiou COVID-19 vrátane jej sociálnych dôsledkov a príprava zeleného digitálneho a odolného oživenia hospodárstva</w:t>
      </w:r>
    </w:p>
    <w:p w:rsidR="00FB3A2F" w:rsidRPr="00FB3A2F" w:rsidRDefault="00FB3A2F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Konkrétny cieľ:</w:t>
      </w:r>
      <w:r w:rsidR="009E10B7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8.1.1  Podpora obnovy po kríze spojenej s pandémiou COVID-19 vrátane jej sociálnych dôsledkov a príprava zeleného, digitálneho a odolného oživenia hospodárstva</w:t>
      </w:r>
    </w:p>
    <w:p w:rsidR="00FB3A2F" w:rsidRPr="00FB3A2F" w:rsidRDefault="00FB3A2F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Schéma pomoci:</w:t>
      </w:r>
      <w:r w:rsidR="009E10B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Schéma štátnej pomoci na podporu opatrovateľskej služby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č. ŠP SVHZ – 2/2021</w:t>
      </w:r>
    </w:p>
    <w:p w:rsidR="00FB3A2F" w:rsidRPr="00FB3A2F" w:rsidRDefault="00FB3A2F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A2F" w:rsidRDefault="009E10B7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Cieľ projektu:  </w:t>
      </w:r>
      <w:r w:rsidR="00FB3A2F"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dostupnosti domácej opatrovateľskej služby s cieľom podporiť zotrvanie osôb odkázaných na pomoc inej osoby v rodinnom prostredí</w:t>
      </w:r>
      <w:r w:rsidR="009E36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D39DE" w:rsidRPr="00FB3A2F" w:rsidRDefault="00DD39DE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A2F" w:rsidRDefault="00FB3A2F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Aktivity projektu: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Poskytovanie domácej opatrovateľskej služby s cieľom podporiť </w:t>
      </w:r>
      <w:r w:rsidRPr="009E1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zotrvanie osôb odkázaných na pomoc inej osoby v rodinnom prostredí, prostredníctvom podpory </w:t>
      </w:r>
      <w:r w:rsidR="003D0EF5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9E1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pracovných miest</w:t>
      </w:r>
      <w:r w:rsidR="00324BA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D39DE" w:rsidRPr="00FB3A2F" w:rsidRDefault="00DD39DE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A2F" w:rsidRDefault="00FB3A2F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Krátky opis projektu:</w:t>
      </w:r>
      <w:r w:rsidR="009E10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Poskytovanie opatrovateľskej </w:t>
      </w:r>
      <w:r w:rsidR="009E10B7">
        <w:rPr>
          <w:rFonts w:ascii="Times New Roman" w:eastAsia="Times New Roman" w:hAnsi="Times New Roman" w:cs="Times New Roman"/>
          <w:sz w:val="24"/>
          <w:szCs w:val="24"/>
          <w:lang w:eastAsia="sk-SK"/>
        </w:rPr>
        <w:t>služby predkladaným projektom v</w:t>
      </w:r>
      <w:r w:rsidR="003D0EF5">
        <w:rPr>
          <w:rFonts w:ascii="Times New Roman" w:eastAsia="Times New Roman" w:hAnsi="Times New Roman" w:cs="Times New Roman"/>
          <w:sz w:val="24"/>
          <w:szCs w:val="24"/>
          <w:lang w:eastAsia="sk-SK"/>
        </w:rPr>
        <w:t> obci Hronec</w:t>
      </w:r>
      <w:r w:rsidR="009E1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bude prebiehať v zmysle zákona 448/2008 o sociálnych službách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zmysle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ustanovení § 12 odsek 1 písm. c) bod 2; § 13 odsek 3 a § 41.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Projektom sa bude podporovať výkon sociálnej služby </w:t>
      </w:r>
      <w:proofErr w:type="spellStart"/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. domáca opatrovateľská služba. Sociálna služba bude realizovaná v zmysle zákona terénnou formou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poskytovaná fyzickej osobe v jej domácom prostredí v súlade s § 41 v rozsahu opatrovateľskej služby.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Terénna forma sociálnej služby bude poskytovaná fyzickým osobám, ktoré sú z dôvodu svojho veku, pre ťažké zdravotné postihnutie alebo nepriaznivý zdravotný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stav odkázané na pomoc inej osoby pri každodenných aktivitách, </w:t>
      </w:r>
      <w:proofErr w:type="spellStart"/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. podpora zotrvania klienta vo svojom prirodzenom prostredí. Zároveň sa znižuje dopyt 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inštitucionálnej starostlivosti.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Opatrovateľská služba je služba </w:t>
      </w:r>
      <w:proofErr w:type="spellStart"/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personalizovaná</w:t>
      </w:r>
      <w:proofErr w:type="spellEnd"/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komplexná (úkony sebaobsluhy, starostlivosti o domácnosť, základné sociálne aktivity, dohľad pri úkonoch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sebaobsluhy, starostlivosti o domácnosť a pri vykonávaní základných sociálnych aktivít....). Opatrovateľská služba poskytovaná v zmysle ustanovení (§ 41) zákona č. 448/2008 o sociálnych službách v znení neskorších predpisov sa považuje za službu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všeobecného hospodárskeho záujmu. Každý občan, ktorý splní podmienky, </w:t>
      </w:r>
      <w:proofErr w:type="spellStart"/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416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právoplatné rozhodnutie mesta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odkázanosti na OSL minimálne v stupni II., má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požiadať príslušnú obec</w:t>
      </w:r>
      <w:r w:rsidR="003416CB">
        <w:rPr>
          <w:rFonts w:ascii="Times New Roman" w:eastAsia="Times New Roman" w:hAnsi="Times New Roman" w:cs="Times New Roman"/>
          <w:sz w:val="24"/>
          <w:szCs w:val="24"/>
          <w:lang w:eastAsia="sk-SK"/>
        </w:rPr>
        <w:t>/mesto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(podľa miesta svojho trvalého pobytu) o poskytnutie OSL (pokiaľ obec</w:t>
      </w:r>
      <w:r w:rsidR="003416CB">
        <w:rPr>
          <w:rFonts w:ascii="Times New Roman" w:eastAsia="Times New Roman" w:hAnsi="Times New Roman" w:cs="Times New Roman"/>
          <w:sz w:val="24"/>
          <w:szCs w:val="24"/>
          <w:lang w:eastAsia="sk-SK"/>
        </w:rPr>
        <w:t>/mesto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nevie poskytnúť zabezpečí prostredníctvom neverejného poskytovateľa).</w:t>
      </w:r>
    </w:p>
    <w:p w:rsidR="00DD39DE" w:rsidRPr="00FB3A2F" w:rsidRDefault="00DD39DE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A2F" w:rsidRPr="00FB3A2F" w:rsidRDefault="00FB3A2F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Dĺžka realizácie projektu: </w:t>
      </w:r>
      <w:r w:rsidRPr="009E10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24</w:t>
      </w:r>
      <w:r w:rsidR="009E10B7" w:rsidRPr="009E10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kalendárnych</w:t>
      </w:r>
      <w:r w:rsidRPr="009E10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mesiacov</w:t>
      </w:r>
    </w:p>
    <w:p w:rsidR="00FB3A2F" w:rsidRPr="00FB3A2F" w:rsidRDefault="00FB3A2F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Realizácia hlavnej 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tivity začala v 12/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2021 a bude trvať do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11/2023.</w:t>
      </w:r>
    </w:p>
    <w:p w:rsidR="00FB3A2F" w:rsidRPr="00FB3A2F" w:rsidRDefault="00FB3A2F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 </w:t>
      </w:r>
    </w:p>
    <w:p w:rsidR="009E10B7" w:rsidRDefault="00FB3A2F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Výsledky projektu:</w:t>
      </w:r>
    </w:p>
    <w:p w:rsidR="00FB3A2F" w:rsidRPr="00FB3A2F" w:rsidRDefault="00FB3A2F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projektu je podporiť zotrvanie ľudí, ktorí sú odkázaní na pomoc inej osoby čo najdlhšie v prirodzenom rodinnom prostredí.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Realizáciou projektu sa zvyšuje dostupnosť opatrovateľskej služby pre občanov s ťažkým zdravotným postihnutím, s nepriaznivým zdravotným stavom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senio</w:t>
      </w:r>
      <w:r w:rsidR="00324BA2">
        <w:rPr>
          <w:rFonts w:ascii="Times New Roman" w:eastAsia="Times New Roman" w:hAnsi="Times New Roman" w:cs="Times New Roman"/>
          <w:sz w:val="24"/>
          <w:szCs w:val="24"/>
          <w:lang w:eastAsia="sk-SK"/>
        </w:rPr>
        <w:t>rov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taktiež sa podporuje ich zotrvanie v prirodzenom prostredí, v rodine či komunite. Vytvára sa vhodné prostredie pre zachovanie, obnovu alebo rozvoj schopnosti fyzických osôb a ich rodín viesť samostatný život, podporuje sa integrácia cieľovej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skupiny do spoločnosti.</w:t>
      </w:r>
      <w:r w:rsidR="00635A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Realizáciou projektu sa predchádza odkázanosti na služby sociálnej starostlivosti pobytového charakteru.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Ďalším pozitívnym efektom realizácie je podpora súbehu pracovného a rodinného života rodinných príslušníkov cieľovej skupiny žijúcich v spoločnej domácnosti.</w:t>
      </w:r>
    </w:p>
    <w:p w:rsidR="00DD39DE" w:rsidRDefault="00DD39DE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A2F" w:rsidRPr="00FB3A2F" w:rsidRDefault="00FB3A2F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Výstupom aktivity bude:</w:t>
      </w:r>
    </w:p>
    <w:p w:rsidR="00FB3A2F" w:rsidRPr="00FB3A2F" w:rsidRDefault="00FB3A2F" w:rsidP="00DD39D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znižovanie počtu klientov, umiestnených do zariadení sociálnych služieb,</w:t>
      </w:r>
    </w:p>
    <w:p w:rsidR="00FB3A2F" w:rsidRPr="009E10B7" w:rsidRDefault="00FB3A2F" w:rsidP="00DD39D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zabezpečenie výkonu opatrovateľskej </w:t>
      </w:r>
      <w:r w:rsidR="00CF4E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služby pre </w:t>
      </w:r>
      <w:r w:rsidR="003D0EF5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9E1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klientov po dobu 24 mesiacov,</w:t>
      </w:r>
    </w:p>
    <w:p w:rsidR="00FB3A2F" w:rsidRPr="009E10B7" w:rsidRDefault="00FB3A2F" w:rsidP="00DD39D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1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zabezpečenie úhrady mzdových výdavkov pre </w:t>
      </w:r>
      <w:r w:rsidR="003D0EF5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9E1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4E58">
        <w:rPr>
          <w:rFonts w:ascii="Times New Roman" w:eastAsia="Times New Roman" w:hAnsi="Times New Roman" w:cs="Times New Roman"/>
          <w:sz w:val="24"/>
          <w:szCs w:val="24"/>
          <w:lang w:eastAsia="sk-SK"/>
        </w:rPr>
        <w:t>opatrovateľov/</w:t>
      </w:r>
      <w:r w:rsidRPr="009E10B7">
        <w:rPr>
          <w:rFonts w:ascii="Times New Roman" w:eastAsia="Times New Roman" w:hAnsi="Times New Roman" w:cs="Times New Roman"/>
          <w:sz w:val="24"/>
          <w:szCs w:val="24"/>
          <w:lang w:eastAsia="sk-SK"/>
        </w:rPr>
        <w:t>opatrovateliek po dobu 24 mesiacov,</w:t>
      </w:r>
    </w:p>
    <w:p w:rsidR="00FB3A2F" w:rsidRPr="009E10B7" w:rsidRDefault="00FB3A2F" w:rsidP="00DD39D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10B7">
        <w:rPr>
          <w:rFonts w:ascii="Times New Roman" w:eastAsia="Times New Roman" w:hAnsi="Times New Roman" w:cs="Times New Roman"/>
          <w:sz w:val="24"/>
          <w:szCs w:val="24"/>
          <w:lang w:eastAsia="sk-SK"/>
        </w:rPr>
        <w:t>zn</w:t>
      </w:r>
      <w:r w:rsidR="003416CB">
        <w:rPr>
          <w:rFonts w:ascii="Times New Roman" w:eastAsia="Times New Roman" w:hAnsi="Times New Roman" w:cs="Times New Roman"/>
          <w:sz w:val="24"/>
          <w:szCs w:val="24"/>
          <w:lang w:eastAsia="sk-SK"/>
        </w:rPr>
        <w:t>íženie zaťaženia rozpočtu mesta n</w:t>
      </w:r>
      <w:r w:rsidRPr="009E10B7">
        <w:rPr>
          <w:rFonts w:ascii="Times New Roman" w:eastAsia="Times New Roman" w:hAnsi="Times New Roman" w:cs="Times New Roman"/>
          <w:sz w:val="24"/>
          <w:szCs w:val="24"/>
          <w:lang w:eastAsia="sk-SK"/>
        </w:rPr>
        <w:t>a obdobie 24 mesiacov,</w:t>
      </w:r>
    </w:p>
    <w:p w:rsidR="00FB3A2F" w:rsidRPr="00FB3A2F" w:rsidRDefault="00FB3A2F" w:rsidP="00DD39D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uspokojenie narastajúceho dopytu zo strany klientov o poskytnutie opatrovateľskej služby,</w:t>
      </w:r>
    </w:p>
    <w:p w:rsidR="00FB3A2F" w:rsidRPr="00FB3A2F" w:rsidRDefault="00FB3A2F" w:rsidP="00DD39D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eliminovanie zvyšovania úhrady za opatrovateľskú službu zo strany občana,</w:t>
      </w:r>
    </w:p>
    <w:p w:rsidR="00FB3A2F" w:rsidRPr="00FB3A2F" w:rsidRDefault="00FB3A2F" w:rsidP="00DD39D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vytvorenie podmienok pre nezávislý a slobodný život občanov odkázaných na pomoc spoločnosti v prirodzenom sociálnom prostredí,</w:t>
      </w:r>
    </w:p>
    <w:p w:rsidR="00FB3A2F" w:rsidRPr="00FB3A2F" w:rsidRDefault="00FB3A2F" w:rsidP="00DD39D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ochrana pred sociálnym vylúčením a podpora spoločenského začlenenia a zabezpečenia základných ľudských práv – ochrana života a zdravia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dôstojnosti a integrity jednotlivca,</w:t>
      </w:r>
    </w:p>
    <w:p w:rsidR="00FB3A2F" w:rsidRPr="00FB3A2F" w:rsidRDefault="00FB3A2F" w:rsidP="00DD39D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skvalitnenie života aj rodinných príslušníkov/príbuzných opatrovaného.</w:t>
      </w:r>
    </w:p>
    <w:p w:rsidR="00FB3A2F" w:rsidRPr="00FB3A2F" w:rsidRDefault="00FB3A2F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35ADC" w:rsidRDefault="00FB3A2F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FIA</w:t>
      </w:r>
      <w:r w:rsidRPr="00FB3A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NCOVANIE PROJEKTU: </w:t>
      </w:r>
    </w:p>
    <w:p w:rsidR="00FB3A2F" w:rsidRDefault="00FB3A2F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je financovaný zo zdrojov EÚ,</w:t>
      </w:r>
      <w:r w:rsidR="009E1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</w:t>
      </w:r>
      <w:r w:rsidR="00CF4E58">
        <w:rPr>
          <w:rFonts w:ascii="Times New Roman" w:eastAsia="Times New Roman" w:hAnsi="Times New Roman" w:cs="Times New Roman"/>
          <w:sz w:val="24"/>
          <w:szCs w:val="24"/>
          <w:lang w:eastAsia="sk-SK"/>
        </w:rPr>
        <w:t>eho rozpočtu a spolufinancovanie obce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formou refundácie. Oprávnenými výdavkami budú skutočne vynaložené mzdové výdavky</w:t>
      </w:r>
      <w:r w:rsidR="009E36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prijímateľa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</w:t>
      </w:r>
      <w:r w:rsidR="00CF4E58">
        <w:rPr>
          <w:rFonts w:ascii="Times New Roman" w:eastAsia="Times New Roman" w:hAnsi="Times New Roman" w:cs="Times New Roman"/>
          <w:sz w:val="24"/>
          <w:szCs w:val="24"/>
          <w:lang w:eastAsia="sk-SK"/>
        </w:rPr>
        <w:t>a pracovné miesta</w:t>
      </w:r>
      <w:r w:rsidRPr="00FB3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mesačnej výške celkovej ceny práce, resp. max. 680</w:t>
      </w:r>
      <w:r w:rsidR="00EA6B5E">
        <w:rPr>
          <w:rFonts w:ascii="Times New Roman" w:eastAsia="Times New Roman" w:hAnsi="Times New Roman" w:cs="Times New Roman"/>
          <w:sz w:val="24"/>
          <w:szCs w:val="24"/>
          <w:lang w:eastAsia="sk-SK"/>
        </w:rPr>
        <w:t>,00</w:t>
      </w:r>
      <w:bookmarkStart w:id="0" w:name="_GoBack"/>
      <w:bookmarkEnd w:id="0"/>
      <w:r w:rsidR="009E36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pri plnom pracovnom úväzku.</w:t>
      </w:r>
    </w:p>
    <w:p w:rsidR="00DD39DE" w:rsidRPr="00FB3A2F" w:rsidRDefault="00DD39DE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A2F" w:rsidRPr="00FB3A2F" w:rsidRDefault="00FB3A2F" w:rsidP="00DD39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A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Výška nenávratného </w:t>
      </w:r>
      <w:r w:rsidRPr="009E10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finančného príspevku:</w:t>
      </w:r>
      <w:r w:rsidR="009E10B7" w:rsidRPr="009E1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E10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max.</w:t>
      </w:r>
      <w:r w:rsidR="009E36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D0E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65 280</w:t>
      </w:r>
      <w:r w:rsidR="009E10B7" w:rsidRPr="009E10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,00</w:t>
      </w:r>
      <w:r w:rsidRPr="009E10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EUR</w:t>
      </w:r>
    </w:p>
    <w:p w:rsidR="00BC717D" w:rsidRDefault="00BC717D" w:rsidP="00DD39DE">
      <w:pPr>
        <w:spacing w:after="0" w:line="276" w:lineRule="auto"/>
      </w:pPr>
    </w:p>
    <w:p w:rsidR="0028735C" w:rsidRDefault="0028735C" w:rsidP="00DD39DE">
      <w:pPr>
        <w:spacing w:after="0" w:line="276" w:lineRule="auto"/>
      </w:pPr>
    </w:p>
    <w:p w:rsidR="0028735C" w:rsidRDefault="00EA6B5E" w:rsidP="00DD39DE">
      <w:pPr>
        <w:spacing w:after="0" w:line="276" w:lineRule="auto"/>
      </w:pPr>
      <w:hyperlink r:id="rId5" w:history="1">
        <w:r w:rsidR="0028735C" w:rsidRPr="009E0C20">
          <w:rPr>
            <w:rStyle w:val="Hypertextovprepojenie"/>
            <w:sz w:val="28"/>
            <w:szCs w:val="28"/>
          </w:rPr>
          <w:t>www.esf.gov.sk</w:t>
        </w:r>
      </w:hyperlink>
      <w:r w:rsidR="0028735C">
        <w:rPr>
          <w:color w:val="ED7D31" w:themeColor="accent2"/>
          <w:sz w:val="28"/>
          <w:szCs w:val="28"/>
        </w:rPr>
        <w:t xml:space="preserve"> </w:t>
      </w:r>
      <w:r w:rsidR="0028735C" w:rsidRPr="00773FF2">
        <w:rPr>
          <w:color w:val="ED7D31" w:themeColor="accent2"/>
          <w:sz w:val="28"/>
          <w:szCs w:val="28"/>
        </w:rPr>
        <w:t xml:space="preserve">             </w:t>
      </w:r>
      <w:r w:rsidR="0028735C">
        <w:rPr>
          <w:color w:val="ED7D31" w:themeColor="accent2"/>
          <w:sz w:val="28"/>
          <w:szCs w:val="28"/>
        </w:rPr>
        <w:t xml:space="preserve">    </w:t>
      </w:r>
      <w:r w:rsidR="0028735C" w:rsidRPr="00773FF2">
        <w:rPr>
          <w:color w:val="ED7D31" w:themeColor="accent2"/>
          <w:sz w:val="28"/>
          <w:szCs w:val="28"/>
        </w:rPr>
        <w:t xml:space="preserve">   </w:t>
      </w:r>
      <w:r w:rsidR="0028735C">
        <w:rPr>
          <w:color w:val="ED7D31" w:themeColor="accent2"/>
          <w:sz w:val="28"/>
          <w:szCs w:val="28"/>
        </w:rPr>
        <w:t xml:space="preserve">   </w:t>
      </w:r>
      <w:hyperlink r:id="rId6" w:history="1">
        <w:r w:rsidR="0028735C" w:rsidRPr="009E0C20">
          <w:rPr>
            <w:rStyle w:val="Hypertextovprepojenie"/>
            <w:sz w:val="28"/>
            <w:szCs w:val="28"/>
          </w:rPr>
          <w:t>www.mpsvr.sk</w:t>
        </w:r>
      </w:hyperlink>
      <w:r w:rsidR="0028735C">
        <w:rPr>
          <w:color w:val="ED7D31" w:themeColor="accent2"/>
          <w:sz w:val="28"/>
          <w:szCs w:val="28"/>
        </w:rPr>
        <w:t xml:space="preserve">                          </w:t>
      </w:r>
      <w:hyperlink r:id="rId7" w:history="1">
        <w:r w:rsidR="0028735C" w:rsidRPr="009E0C20">
          <w:rPr>
            <w:rStyle w:val="Hypertextovprepojenie"/>
            <w:sz w:val="28"/>
            <w:szCs w:val="28"/>
          </w:rPr>
          <w:t>www.ec.europa.eu</w:t>
        </w:r>
      </w:hyperlink>
      <w:r w:rsidR="0028735C">
        <w:rPr>
          <w:color w:val="ED7D31" w:themeColor="accent2"/>
          <w:sz w:val="28"/>
          <w:szCs w:val="28"/>
        </w:rPr>
        <w:t xml:space="preserve">    </w:t>
      </w:r>
    </w:p>
    <w:sectPr w:rsidR="0028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4424E"/>
    <w:multiLevelType w:val="multilevel"/>
    <w:tmpl w:val="BCBC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2F"/>
    <w:rsid w:val="0022018C"/>
    <w:rsid w:val="0028735C"/>
    <w:rsid w:val="00324BA2"/>
    <w:rsid w:val="003416CB"/>
    <w:rsid w:val="003D0EF5"/>
    <w:rsid w:val="00635ADC"/>
    <w:rsid w:val="009E10B7"/>
    <w:rsid w:val="009E363F"/>
    <w:rsid w:val="00BC717D"/>
    <w:rsid w:val="00CF4E58"/>
    <w:rsid w:val="00DD39DE"/>
    <w:rsid w:val="00E94431"/>
    <w:rsid w:val="00EA6B5E"/>
    <w:rsid w:val="00FB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BE2A-A55D-40F1-A8C4-AB51823A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B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B3A2F"/>
    <w:rPr>
      <w:b/>
      <w:bCs/>
    </w:rPr>
  </w:style>
  <w:style w:type="character" w:styleId="Zvraznenie">
    <w:name w:val="Emphasis"/>
    <w:basedOn w:val="Predvolenpsmoodseku"/>
    <w:uiPriority w:val="20"/>
    <w:qFormat/>
    <w:rsid w:val="00FB3A2F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87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svr.sk" TargetMode="External"/><Relationship Id="rId5" Type="http://schemas.openxmlformats.org/officeDocument/2006/relationships/hyperlink" Target="http://www.esf.gov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15</cp:revision>
  <dcterms:created xsi:type="dcterms:W3CDTF">2023-02-13T20:49:00Z</dcterms:created>
  <dcterms:modified xsi:type="dcterms:W3CDTF">2023-02-15T20:23:00Z</dcterms:modified>
</cp:coreProperties>
</file>